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CA" w:rsidRDefault="006B68CA" w:rsidP="006B68CA"/>
    <w:p w:rsidR="003B7581" w:rsidRPr="003B7581" w:rsidRDefault="003B7581" w:rsidP="006B68CA"/>
    <w:p w:rsidR="007E2B4E" w:rsidRDefault="007E2B4E" w:rsidP="007E2B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</w:pP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Biography of Nathalie Samson</w:t>
      </w:r>
    </w:p>
    <w:p w:rsidR="007E2B4E" w:rsidRDefault="007E2B4E" w:rsidP="007E2B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</w:pPr>
    </w:p>
    <w:p w:rsidR="007E2B4E" w:rsidRDefault="007E2B4E" w:rsidP="007E2B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fr-BE"/>
        </w:rPr>
      </w:pPr>
      <w:bookmarkStart w:id="0" w:name="_GoBack"/>
      <w:bookmarkEnd w:id="0"/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Nathalie Samson was born in Brussels in 1967. After studying at St Joseph College in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Carlsbourg</w:t>
      </w:r>
      <w:proofErr w:type="spellEnd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 she ended her cycle by studying art at the St Luc Institute in Brussels. Subsequently she began a long and successful career in high end real estate. </w:t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In 2007 she developed the real estate sector with valuable architecture in the area of Brussels and surroundings. </w:t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In 2009 she acquired the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ArtMagna</w:t>
      </w:r>
      <w:proofErr w:type="spellEnd"/>
      <w:r>
        <w:rPr>
          <w:rFonts w:ascii="Arial" w:eastAsia="Times New Roman" w:hAnsi="Arial" w:cs="Arial"/>
          <w:sz w:val="19"/>
          <w:szCs w:val="19"/>
          <w:lang w:val="en-US" w:eastAsia="fr-BE"/>
        </w:rPr>
        <w:t>®</w:t>
      </w: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 federation and developed a new concept with more exhibitions. She started promoting more contemporary art and that judicious choice lead to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ArtMagna</w:t>
      </w:r>
      <w:proofErr w:type="spellEnd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®'s present success.</w:t>
      </w:r>
    </w:p>
    <w:p w:rsidR="007E2B4E" w:rsidRDefault="007E2B4E" w:rsidP="007E2B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fr-BE"/>
        </w:rPr>
      </w:pP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Between 2009 and 2014 she achieved to organize several high quality art events, among which in the largest European gallery, Avenue Louise on 1.250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sq.m</w:t>
      </w:r>
      <w:proofErr w:type="spellEnd"/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Prestigious exhibitions were held in the private domain of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Cureghem</w:t>
      </w:r>
      <w:proofErr w:type="spellEnd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, a beautiful architectural ensemble of 1906 that has recently been refurbished. </w:t>
      </w:r>
    </w:p>
    <w:p w:rsidR="007E2B4E" w:rsidRDefault="007E2B4E" w:rsidP="007E2B4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</w:pP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Successful participation at the art fairs of Cannes, Brussels and Berlin.</w:t>
      </w:r>
    </w:p>
    <w:p w:rsidR="007E2B4E" w:rsidRDefault="007E2B4E" w:rsidP="007E2B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fr-BE"/>
        </w:rPr>
      </w:pPr>
    </w:p>
    <w:p w:rsidR="007E2B4E" w:rsidRDefault="007E2B4E" w:rsidP="007E2B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fr-BE"/>
        </w:rPr>
      </w:pP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Each month, a prestigious exhibition is announced and appreciated by the faithful followers of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ArtMagna</w:t>
      </w:r>
      <w:proofErr w:type="spellEnd"/>
      <w:proofErr w:type="gramStart"/>
      <w:r>
        <w:rPr>
          <w:rFonts w:ascii="Arial" w:eastAsia="Times New Roman" w:hAnsi="Arial" w:cs="Arial"/>
          <w:sz w:val="19"/>
          <w:szCs w:val="19"/>
          <w:lang w:val="en-US" w:eastAsia="fr-BE"/>
        </w:rPr>
        <w:t>® </w:t>
      </w: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.</w:t>
      </w:r>
      <w:proofErr w:type="gramEnd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 </w:t>
      </w:r>
    </w:p>
    <w:p w:rsidR="007E2B4E" w:rsidRDefault="007E2B4E" w:rsidP="007E2B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fr-BE"/>
        </w:rPr>
      </w:pPr>
      <w:r>
        <w:rPr>
          <w:rFonts w:ascii="Arial" w:eastAsia="Times New Roman" w:hAnsi="Arial" w:cs="Arial"/>
          <w:sz w:val="19"/>
          <w:szCs w:val="19"/>
          <w:lang w:val="en-US" w:eastAsia="fr-BE"/>
        </w:rPr>
        <w:t> </w:t>
      </w:r>
    </w:p>
    <w:p w:rsidR="007E2B4E" w:rsidRDefault="007E2B4E" w:rsidP="007E2B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fr-BE"/>
        </w:rPr>
      </w:pP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In 2013, Gael de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Gaiffier</w:t>
      </w:r>
      <w:proofErr w:type="spellEnd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Lauranne</w:t>
      </w:r>
      <w:proofErr w:type="spellEnd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 van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Naemen</w:t>
      </w:r>
      <w:proofErr w:type="spellEnd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 and a whole team joined </w:t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ArtMagna</w:t>
      </w:r>
      <w:proofErr w:type="spellEnd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 xml:space="preserve">®. </w:t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val="en-US" w:eastAsia="fr-BE"/>
        </w:rPr>
        <w:t>To date, more than 200 artists and art professionals were made members.</w:t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r>
        <w:rPr>
          <w:rFonts w:ascii="Helvetica" w:eastAsia="Times New Roman" w:hAnsi="Helvetica" w:cs="Helvetica"/>
          <w:sz w:val="18"/>
          <w:szCs w:val="18"/>
          <w:lang w:val="en-US" w:eastAsia="fr-BE"/>
        </w:rPr>
        <w:br/>
      </w:r>
      <w:proofErr w:type="spellStart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eastAsia="fr-BE"/>
        </w:rPr>
        <w:t>Projects</w:t>
      </w:r>
      <w:proofErr w:type="spellEnd"/>
      <w:r>
        <w:rPr>
          <w:rFonts w:ascii="Helvetica" w:eastAsia="Times New Roman" w:hAnsi="Helvetica" w:cs="Helvetica"/>
          <w:sz w:val="18"/>
          <w:szCs w:val="18"/>
          <w:shd w:val="clear" w:color="auto" w:fill="DBEDFE"/>
          <w:lang w:eastAsia="fr-BE"/>
        </w:rPr>
        <w:t xml:space="preserve"> for 2015: London and Paris.</w:t>
      </w:r>
    </w:p>
    <w:p w:rsidR="002803B9" w:rsidRDefault="002803B9" w:rsidP="007E2B4E"/>
    <w:sectPr w:rsidR="002803B9" w:rsidSect="003B7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CA"/>
    <w:rsid w:val="00023F7B"/>
    <w:rsid w:val="000769AE"/>
    <w:rsid w:val="00190BF4"/>
    <w:rsid w:val="002803B9"/>
    <w:rsid w:val="00380962"/>
    <w:rsid w:val="003B7581"/>
    <w:rsid w:val="006B68CA"/>
    <w:rsid w:val="007E2B4E"/>
    <w:rsid w:val="00F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1551-25D1-4197-BF49-7EF40FFF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4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B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1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16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70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422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6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357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Majenta</dc:creator>
  <cp:keywords/>
  <dc:description/>
  <cp:lastModifiedBy>Majenta</cp:lastModifiedBy>
  <cp:revision>4</cp:revision>
  <dcterms:created xsi:type="dcterms:W3CDTF">2014-11-02T15:11:00Z</dcterms:created>
  <dcterms:modified xsi:type="dcterms:W3CDTF">2014-11-02T15:12:00Z</dcterms:modified>
</cp:coreProperties>
</file>